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06D51" w14:textId="77777777" w:rsidR="00A22DE0" w:rsidRPr="004D5240" w:rsidRDefault="00A22DE0" w:rsidP="00A22DE0">
      <w:pPr>
        <w:spacing w:after="60"/>
        <w:jc w:val="center"/>
        <w:rPr>
          <w:b/>
          <w:bCs/>
          <w:lang w:val="sr-Cyrl-CS"/>
        </w:rPr>
      </w:pPr>
      <w:r w:rsidRPr="004D5240">
        <w:rPr>
          <w:b/>
          <w:bCs/>
          <w:lang w:val="sr-Cyrl-CS"/>
        </w:rPr>
        <w:t xml:space="preserve">Табела 5.1 </w:t>
      </w:r>
      <w:r w:rsidRPr="004D5240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7"/>
        <w:gridCol w:w="339"/>
        <w:gridCol w:w="1960"/>
        <w:gridCol w:w="521"/>
        <w:gridCol w:w="2702"/>
        <w:gridCol w:w="1244"/>
      </w:tblGrid>
      <w:tr w:rsidR="00A22DE0" w:rsidRPr="004D5240" w14:paraId="70AE2851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14BEA434" w14:textId="77777777" w:rsidR="00A22DE0" w:rsidRPr="004D5240" w:rsidRDefault="00A22DE0" w:rsidP="00BD41CF">
            <w:pPr>
              <w:jc w:val="both"/>
            </w:pPr>
            <w:r w:rsidRPr="004D5240">
              <w:rPr>
                <w:b/>
                <w:bCs/>
                <w:lang w:val="sr-Cyrl-CS"/>
              </w:rPr>
              <w:t xml:space="preserve">Назив предмета: </w:t>
            </w:r>
            <w:r w:rsidR="004C1360" w:rsidRPr="004D5240">
              <w:rPr>
                <w:lang w:val="sr-Cyrl-CS"/>
              </w:rPr>
              <w:t>Теорије и политике рода</w:t>
            </w:r>
          </w:p>
        </w:tc>
      </w:tr>
      <w:tr w:rsidR="00A22DE0" w:rsidRPr="004D5240" w14:paraId="12C990B9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644DABED" w14:textId="08F2D860" w:rsidR="00A22DE0" w:rsidRPr="004D5240" w:rsidRDefault="00A22DE0" w:rsidP="00BD41CF">
            <w:pPr>
              <w:jc w:val="both"/>
              <w:rPr>
                <w:b/>
                <w:bCs/>
              </w:rPr>
            </w:pPr>
            <w:r w:rsidRPr="004D5240">
              <w:rPr>
                <w:b/>
                <w:bCs/>
                <w:lang w:val="sr-Cyrl-CS"/>
              </w:rPr>
              <w:t>Наставници:</w:t>
            </w:r>
            <w:r w:rsidR="00F9450D" w:rsidRPr="004D5240">
              <w:rPr>
                <w:b/>
                <w:bCs/>
              </w:rPr>
              <w:t xml:space="preserve"> </w:t>
            </w:r>
            <w:r w:rsidR="004D5240" w:rsidRPr="004D5240">
              <w:rPr>
                <w:lang w:val="sr-Cyrl-RS"/>
              </w:rPr>
              <w:t>доц. др Катарина</w:t>
            </w:r>
            <w:r w:rsidR="004D5240" w:rsidRPr="004D5240">
              <w:rPr>
                <w:b/>
                <w:bCs/>
                <w:lang w:val="sr-Cyrl-RS"/>
              </w:rPr>
              <w:t xml:space="preserve"> </w:t>
            </w:r>
            <w:r w:rsidR="004C1360" w:rsidRPr="004D5240">
              <w:t>Лончаревић</w:t>
            </w:r>
            <w:r w:rsidR="00F9450D" w:rsidRPr="004D5240">
              <w:t xml:space="preserve">, </w:t>
            </w:r>
            <w:r w:rsidR="004D5240" w:rsidRPr="004D5240">
              <w:rPr>
                <w:lang w:val="sr-Cyrl-RS"/>
              </w:rPr>
              <w:t xml:space="preserve">доц. др Јелена </w:t>
            </w:r>
            <w:r w:rsidR="004C1360" w:rsidRPr="004D5240">
              <w:t xml:space="preserve">Лончар, </w:t>
            </w:r>
            <w:r w:rsidR="004D5240" w:rsidRPr="004D5240">
              <w:rPr>
                <w:lang w:val="sr-Cyrl-RS"/>
              </w:rPr>
              <w:t xml:space="preserve">доц. др Биљана </w:t>
            </w:r>
            <w:r w:rsidR="004C1360" w:rsidRPr="004D5240">
              <w:t>Ђорђевић</w:t>
            </w:r>
          </w:p>
        </w:tc>
      </w:tr>
      <w:tr w:rsidR="00A22DE0" w:rsidRPr="004D5240" w14:paraId="76F20872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59C1B2B7" w14:textId="77777777" w:rsidR="00A22DE0" w:rsidRPr="004D5240" w:rsidRDefault="00A22DE0" w:rsidP="00BD41CF">
            <w:pPr>
              <w:jc w:val="both"/>
              <w:rPr>
                <w:lang w:val="sr-Cyrl-CS"/>
              </w:rPr>
            </w:pPr>
            <w:r w:rsidRPr="004D5240">
              <w:rPr>
                <w:b/>
                <w:bCs/>
                <w:lang w:val="sr-Cyrl-CS"/>
              </w:rPr>
              <w:t>Статус предмета:</w:t>
            </w:r>
            <w:r w:rsidR="00F9450D" w:rsidRPr="004D5240">
              <w:rPr>
                <w:b/>
                <w:bCs/>
                <w:lang w:val="sr-Cyrl-CS"/>
              </w:rPr>
              <w:t xml:space="preserve"> </w:t>
            </w:r>
            <w:r w:rsidR="00F9450D" w:rsidRPr="004D5240">
              <w:rPr>
                <w:lang w:val="sr-Cyrl-CS"/>
              </w:rPr>
              <w:t>изборни</w:t>
            </w:r>
          </w:p>
        </w:tc>
      </w:tr>
      <w:tr w:rsidR="00A22DE0" w:rsidRPr="004D5240" w14:paraId="73F5F80C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3E3AE1D2" w14:textId="77777777" w:rsidR="00A22DE0" w:rsidRPr="004D5240" w:rsidRDefault="00A22DE0" w:rsidP="00BD41CF">
            <w:pPr>
              <w:jc w:val="both"/>
              <w:rPr>
                <w:lang w:val="sr-Cyrl-CS"/>
              </w:rPr>
            </w:pPr>
            <w:r w:rsidRPr="004D5240">
              <w:rPr>
                <w:b/>
                <w:bCs/>
                <w:lang w:val="sr-Cyrl-CS"/>
              </w:rPr>
              <w:t>Број ЕСПБ:</w:t>
            </w:r>
            <w:r w:rsidR="00F9450D" w:rsidRPr="004D5240">
              <w:rPr>
                <w:b/>
                <w:bCs/>
                <w:lang w:val="sr-Cyrl-CS"/>
              </w:rPr>
              <w:t xml:space="preserve"> </w:t>
            </w:r>
            <w:r w:rsidR="00F9450D" w:rsidRPr="004D5240">
              <w:rPr>
                <w:lang w:val="sr-Cyrl-CS"/>
              </w:rPr>
              <w:t>10</w:t>
            </w:r>
          </w:p>
        </w:tc>
      </w:tr>
      <w:tr w:rsidR="00A22DE0" w:rsidRPr="004D5240" w14:paraId="4D19649C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3E39DE7E" w14:textId="68E25BC5" w:rsidR="00A22DE0" w:rsidRPr="004D5240" w:rsidRDefault="00A22DE0" w:rsidP="00BD41CF">
            <w:pPr>
              <w:jc w:val="both"/>
              <w:rPr>
                <w:lang w:val="sr-Cyrl-CS"/>
              </w:rPr>
            </w:pPr>
            <w:r w:rsidRPr="004D5240">
              <w:rPr>
                <w:b/>
                <w:bCs/>
                <w:lang w:val="sr-Cyrl-CS"/>
              </w:rPr>
              <w:t>Услов:</w:t>
            </w:r>
            <w:r w:rsidR="004D5240" w:rsidRPr="004D5240">
              <w:rPr>
                <w:lang w:val="sr-Cyrl-CS"/>
              </w:rPr>
              <w:t xml:space="preserve"> нема</w:t>
            </w:r>
          </w:p>
        </w:tc>
      </w:tr>
      <w:tr w:rsidR="00A22DE0" w:rsidRPr="004D5240" w14:paraId="3BF6A5C5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4691BE6A" w14:textId="77777777" w:rsidR="004D5240" w:rsidRDefault="00A22DE0" w:rsidP="003028D1">
            <w:pPr>
              <w:jc w:val="both"/>
              <w:rPr>
                <w:b/>
                <w:bCs/>
              </w:rPr>
            </w:pPr>
            <w:r w:rsidRPr="004D5240">
              <w:rPr>
                <w:b/>
                <w:bCs/>
                <w:lang w:val="sr-Cyrl-CS"/>
              </w:rPr>
              <w:t>Циљ предмета</w:t>
            </w:r>
            <w:r w:rsidR="00DE1AB1" w:rsidRPr="004D5240">
              <w:rPr>
                <w:b/>
                <w:bCs/>
              </w:rPr>
              <w:t>:</w:t>
            </w:r>
            <w:r w:rsidR="003028D1" w:rsidRPr="004D5240">
              <w:rPr>
                <w:b/>
                <w:bCs/>
              </w:rPr>
              <w:t xml:space="preserve"> </w:t>
            </w:r>
          </w:p>
          <w:p w14:paraId="62359088" w14:textId="71AE4B75" w:rsidR="00DE1AB1" w:rsidRPr="004D5240" w:rsidRDefault="00DE1AB1" w:rsidP="003028D1">
            <w:pPr>
              <w:jc w:val="both"/>
            </w:pPr>
            <w:r w:rsidRPr="004D5240">
              <w:t>Курс и</w:t>
            </w:r>
            <w:r w:rsidR="00742DBE" w:rsidRPr="004D5240">
              <w:t>с</w:t>
            </w:r>
            <w:r w:rsidRPr="004D5240">
              <w:t>питује сложеност савремених феминистичких теорија, њихов однос према савременој</w:t>
            </w:r>
            <w:r w:rsidR="003028D1" w:rsidRPr="004D5240">
              <w:t xml:space="preserve"> </w:t>
            </w:r>
            <w:r w:rsidRPr="004D5240">
              <w:t xml:space="preserve">политичкој теорији, теоријама културе и </w:t>
            </w:r>
            <w:r w:rsidRPr="004D5240">
              <w:rPr>
                <w:i/>
                <w:iCs/>
              </w:rPr>
              <w:t>mainstream</w:t>
            </w:r>
            <w:r w:rsidRPr="004D5240">
              <w:t xml:space="preserve"> мултидисциплинарним областима истраживања, полазећи од претпоставке да ове теорије није увек једноставно одвојити од </w:t>
            </w:r>
            <w:r w:rsidRPr="004D5240">
              <w:rPr>
                <w:i/>
                <w:iCs/>
              </w:rPr>
              <w:t>mainstream</w:t>
            </w:r>
            <w:r w:rsidRPr="004D5240">
              <w:t xml:space="preserve"> теорија. Овако сложено истраживање ће захтевати и испитивање друштвен</w:t>
            </w:r>
            <w:r w:rsidR="003028D1" w:rsidRPr="004D5240">
              <w:t>их</w:t>
            </w:r>
            <w:r w:rsidRPr="004D5240">
              <w:t xml:space="preserve"> и политичк</w:t>
            </w:r>
            <w:r w:rsidR="003028D1" w:rsidRPr="004D5240">
              <w:t>их</w:t>
            </w:r>
            <w:r w:rsidRPr="004D5240">
              <w:t xml:space="preserve"> контекста у ко</w:t>
            </w:r>
            <w:r w:rsidR="00742DBE" w:rsidRPr="004D5240">
              <w:t>јим</w:t>
            </w:r>
            <w:r w:rsidRPr="004D5240">
              <w:t xml:space="preserve"> се савремене феминистичке теорије и политике јављају. Циљ предмета </w:t>
            </w:r>
            <w:r w:rsidR="003028D1" w:rsidRPr="004D5240">
              <w:t xml:space="preserve">је да преко </w:t>
            </w:r>
            <w:r w:rsidRPr="004D5240">
              <w:t>истраживањ</w:t>
            </w:r>
            <w:r w:rsidR="003028D1" w:rsidRPr="004D5240">
              <w:t>а</w:t>
            </w:r>
            <w:r w:rsidRPr="004D5240">
              <w:t xml:space="preserve"> основних појмова</w:t>
            </w:r>
            <w:r w:rsidR="003028D1" w:rsidRPr="004D5240">
              <w:t>, проблема</w:t>
            </w:r>
            <w:r w:rsidRPr="004D5240">
              <w:t xml:space="preserve"> и расправа у савременим феминистичким теоријама</w:t>
            </w:r>
            <w:r w:rsidR="003028D1" w:rsidRPr="004D5240">
              <w:t xml:space="preserve"> и преко њиховог укрштања са </w:t>
            </w:r>
            <w:r w:rsidR="003028D1" w:rsidRPr="004D5240">
              <w:rPr>
                <w:i/>
                <w:iCs/>
              </w:rPr>
              <w:t xml:space="preserve">mainstream </w:t>
            </w:r>
            <w:r w:rsidR="003028D1" w:rsidRPr="004D5240">
              <w:t>теоријама и јавним политикама објасни специфичности теоретизација и формулисања јавних политика када је реч о женама и другим осетљивим и мар</w:t>
            </w:r>
            <w:r w:rsidR="00742DBE" w:rsidRPr="004D5240">
              <w:t>г</w:t>
            </w:r>
            <w:r w:rsidR="003028D1" w:rsidRPr="004D5240">
              <w:t>инализованим групама.</w:t>
            </w:r>
          </w:p>
        </w:tc>
      </w:tr>
      <w:tr w:rsidR="00A22DE0" w:rsidRPr="004D5240" w14:paraId="0B94D1A3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681C1269" w14:textId="77777777" w:rsidR="004D5240" w:rsidRDefault="00A22DE0" w:rsidP="004D524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/>
                <w:bCs/>
                <w:lang w:val="sr-Cyrl-CS"/>
              </w:rPr>
            </w:pPr>
            <w:r w:rsidRPr="004D5240">
              <w:rPr>
                <w:rFonts w:ascii="Times New Roman" w:hAnsi="Times New Roman"/>
                <w:b/>
                <w:bCs/>
                <w:lang w:val="sr-Cyrl-CS"/>
              </w:rPr>
              <w:t>Исход предмета</w:t>
            </w:r>
            <w:r w:rsidR="003028D1" w:rsidRPr="004D5240">
              <w:rPr>
                <w:rFonts w:ascii="Times New Roman" w:hAnsi="Times New Roman"/>
                <w:b/>
                <w:bCs/>
                <w:lang w:val="sr-Cyrl-CS"/>
              </w:rPr>
              <w:t xml:space="preserve">: </w:t>
            </w:r>
          </w:p>
          <w:p w14:paraId="004253C8" w14:textId="7B362AFC" w:rsidR="00A22DE0" w:rsidRPr="004D5240" w:rsidRDefault="003028D1" w:rsidP="004D524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b/>
                <w:bCs/>
                <w:lang w:val="sr-Cyrl-CS"/>
              </w:rPr>
            </w:pPr>
            <w:r w:rsidRPr="004D5240">
              <w:rPr>
                <w:rFonts w:ascii="Times New Roman" w:hAnsi="Times New Roman"/>
              </w:rPr>
              <w:t>Студенти и студенткиње ће овладати савременим комплексним теоријским и политичким дебатама и на основу тога отворити могућности за разумевање јавних политика и то локалних,</w:t>
            </w:r>
            <w:r w:rsidR="00742DBE" w:rsidRPr="004D5240">
              <w:rPr>
                <w:rFonts w:ascii="Times New Roman" w:hAnsi="Times New Roman"/>
              </w:rPr>
              <w:t xml:space="preserve"> </w:t>
            </w:r>
            <w:r w:rsidRPr="004D5240">
              <w:rPr>
                <w:rFonts w:ascii="Times New Roman" w:hAnsi="Times New Roman"/>
              </w:rPr>
              <w:t xml:space="preserve">регионалних и ширих међународних. </w:t>
            </w:r>
          </w:p>
        </w:tc>
      </w:tr>
      <w:tr w:rsidR="00A22DE0" w:rsidRPr="004D5240" w14:paraId="606C3522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1ACFB826" w14:textId="54918582" w:rsidR="004D5240" w:rsidRPr="00677542" w:rsidRDefault="00A22DE0" w:rsidP="00F9450D">
            <w:pPr>
              <w:jc w:val="both"/>
              <w:rPr>
                <w:b/>
                <w:bCs/>
                <w:lang w:val="sr-Cyrl-RS"/>
              </w:rPr>
            </w:pPr>
            <w:r w:rsidRPr="004D5240">
              <w:rPr>
                <w:b/>
                <w:bCs/>
                <w:lang w:val="sr-Cyrl-CS"/>
              </w:rPr>
              <w:t>Садржај предмета</w:t>
            </w:r>
            <w:r w:rsidR="00677542">
              <w:rPr>
                <w:b/>
                <w:bCs/>
                <w:lang w:val="sr-Cyrl-RS"/>
              </w:rPr>
              <w:t>:</w:t>
            </w:r>
          </w:p>
          <w:p w14:paraId="6D43356F" w14:textId="542C1CD8" w:rsidR="00D11F26" w:rsidRDefault="00A22DE0" w:rsidP="00F9450D">
            <w:pPr>
              <w:jc w:val="both"/>
              <w:rPr>
                <w:i/>
                <w:iCs/>
              </w:rPr>
            </w:pPr>
            <w:r w:rsidRPr="004D5240">
              <w:rPr>
                <w:i/>
                <w:iCs/>
                <w:lang w:val="sr-Cyrl-CS"/>
              </w:rPr>
              <w:t>Теоријска настава</w:t>
            </w:r>
          </w:p>
          <w:p w14:paraId="673B139C" w14:textId="2C73B067" w:rsidR="00A22DE0" w:rsidRPr="004D5240" w:rsidRDefault="00E35232" w:rsidP="00F9450D">
            <w:pPr>
              <w:jc w:val="both"/>
              <w:rPr>
                <w:b/>
                <w:bCs/>
                <w:lang w:val="sr-Cyrl-CS"/>
              </w:rPr>
            </w:pPr>
            <w:r w:rsidRPr="004D5240">
              <w:t>Феминистичка теорија и канон политичке мисли; Уродњавање (</w:t>
            </w:r>
            <w:r w:rsidRPr="004D5240">
              <w:rPr>
                <w:i/>
                <w:iCs/>
              </w:rPr>
              <w:t>gendering</w:t>
            </w:r>
            <w:r w:rsidRPr="004D5240">
              <w:t xml:space="preserve">) </w:t>
            </w:r>
            <w:r w:rsidR="00937FE2" w:rsidRPr="004D5240">
              <w:t xml:space="preserve">политичке теорије; Феминистичка политичка теорија и феминистичка политика; Феминистичка критика </w:t>
            </w:r>
            <w:r w:rsidR="00A125F3" w:rsidRPr="004D5240">
              <w:t xml:space="preserve">поделе на приватну и јавну сферу; </w:t>
            </w:r>
            <w:r w:rsidR="004630CE" w:rsidRPr="004D5240">
              <w:t xml:space="preserve">Род, породица и правда: феминистичка разматрања теорија правде; </w:t>
            </w:r>
            <w:r w:rsidR="00A125F3" w:rsidRPr="004D5240">
              <w:t xml:space="preserve">Једнакост полова и родна равноправност у међународним конвенцијама, уставима и законима: </w:t>
            </w:r>
            <w:r w:rsidR="00C71F77" w:rsidRPr="004D5240">
              <w:t xml:space="preserve">значај, дебате, спорови и последице; Интерсекционалност као теорија и политика: могућност примене у јавним политикама; Феминистичко схватање државе и феминистичке критике државе; Улога жена у политици; Ко (треба да) представља жене?; Конструисање женских тема и интереса: суштинско представљање жена; </w:t>
            </w:r>
            <w:r w:rsidR="00E06401" w:rsidRPr="004D5240">
              <w:t>Питања солидарности: женска солидарност и/или феминистичка солидарност; Феминистичко организовање и колективно делање.</w:t>
            </w:r>
          </w:p>
        </w:tc>
      </w:tr>
      <w:tr w:rsidR="00A22DE0" w:rsidRPr="004D5240" w14:paraId="3D7C11E5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5DB36DCE" w14:textId="77777777" w:rsidR="004D5240" w:rsidRDefault="00A22DE0" w:rsidP="00DE1AB1">
            <w:pPr>
              <w:jc w:val="both"/>
              <w:rPr>
                <w:b/>
                <w:bCs/>
                <w:lang w:val="sr-Cyrl-CS"/>
              </w:rPr>
            </w:pPr>
            <w:r w:rsidRPr="004D5240">
              <w:rPr>
                <w:b/>
                <w:bCs/>
                <w:lang w:val="sr-Cyrl-CS"/>
              </w:rPr>
              <w:t>Препоручена литература</w:t>
            </w:r>
            <w:r w:rsidR="00DE1AB1" w:rsidRPr="004D5240">
              <w:rPr>
                <w:b/>
                <w:bCs/>
              </w:rPr>
              <w:t>:</w:t>
            </w:r>
            <w:r w:rsidRPr="004D5240">
              <w:rPr>
                <w:b/>
                <w:bCs/>
                <w:lang w:val="sr-Cyrl-CS"/>
              </w:rPr>
              <w:t xml:space="preserve"> </w:t>
            </w:r>
          </w:p>
          <w:p w14:paraId="323F325E" w14:textId="2DD84A9E" w:rsidR="00A22DE0" w:rsidRPr="004D5240" w:rsidRDefault="004630CE" w:rsidP="00DE1AB1">
            <w:pPr>
              <w:jc w:val="both"/>
              <w:rPr>
                <w:b/>
                <w:bCs/>
                <w:lang w:val="sr-Cyrl-CS"/>
              </w:rPr>
            </w:pPr>
            <w:r w:rsidRPr="004D5240">
              <w:t xml:space="preserve">Батлер, Џудит, и Џоан Скот, ур. 2006. </w:t>
            </w:r>
            <w:r w:rsidRPr="004D5240">
              <w:rPr>
                <w:i/>
                <w:iCs/>
              </w:rPr>
              <w:t>Феминисткиње теоретизују политичко</w:t>
            </w:r>
            <w:r w:rsidRPr="004D5240">
              <w:t xml:space="preserve">. Београд: Центар за женске студије; Phillips, Anne, ed. 1998. </w:t>
            </w:r>
            <w:r w:rsidRPr="004D5240">
              <w:rPr>
                <w:i/>
                <w:iCs/>
              </w:rPr>
              <w:t>Feminism and Politics</w:t>
            </w:r>
            <w:r w:rsidRPr="004D5240">
              <w:t xml:space="preserve">. New York: OUP; </w:t>
            </w:r>
            <w:r w:rsidR="00F53BF9" w:rsidRPr="004D5240">
              <w:t>Collins, Patricia Hill, and Sirma Bilge. 2016</w:t>
            </w:r>
            <w:r w:rsidR="00F53BF9" w:rsidRPr="004D5240">
              <w:rPr>
                <w:i/>
              </w:rPr>
              <w:t>. Intersectionality</w:t>
            </w:r>
            <w:r w:rsidR="00F53BF9" w:rsidRPr="004D5240">
              <w:t>.</w:t>
            </w:r>
            <w:r w:rsidR="00DE1AB1" w:rsidRPr="004D5240">
              <w:t xml:space="preserve"> </w:t>
            </w:r>
            <w:r w:rsidR="00F53BF9" w:rsidRPr="004D5240">
              <w:t xml:space="preserve">Cambridge UK: Polity Press; Cooper, Britney. 2016. „Intersectionality.” In </w:t>
            </w:r>
            <w:r w:rsidR="00F53BF9" w:rsidRPr="004D5240">
              <w:rPr>
                <w:i/>
                <w:iCs/>
              </w:rPr>
              <w:t>The Oxford Handbook of Feminist Theory</w:t>
            </w:r>
            <w:r w:rsidR="00F53BF9" w:rsidRPr="004D5240">
              <w:t xml:space="preserve">, edited by Lisa Disch and Mary Hawkesworth, 385–406. New York: OUP;; Kuhar, Roman, and David Patternote, eds. 2017. </w:t>
            </w:r>
            <w:r w:rsidR="00F53BF9" w:rsidRPr="004D5240">
              <w:rPr>
                <w:i/>
                <w:iCs/>
              </w:rPr>
              <w:t>Anti-Gender Campaigns in Europe:Mobilizing against Equality</w:t>
            </w:r>
            <w:r w:rsidR="00F53BF9" w:rsidRPr="004D5240">
              <w:t>. London and New York: Rowman and Littlefield;</w:t>
            </w:r>
            <w:r w:rsidR="00F306BD" w:rsidRPr="004D5240">
              <w:t xml:space="preserve"> Otto, Dianne. 2013. „International Human Rights Law: Towards Rethinking Sex/Gender Dualism.” In </w:t>
            </w:r>
            <w:r w:rsidR="00F306BD" w:rsidRPr="004D5240">
              <w:rPr>
                <w:i/>
                <w:iCs/>
              </w:rPr>
              <w:t>The Ashgate Research Companion to Feminist Legal Theory</w:t>
            </w:r>
            <w:r w:rsidR="00F306BD" w:rsidRPr="004D5240">
              <w:t xml:space="preserve">, edited by Margaret Davies and Vanessa E. Munro, 197–216, London and New York: Routledge; Englehart, Neil A., and Melissa K. Miller. 2014. „The CEDAW Effect: International Law's OImpact on Women's Rights. </w:t>
            </w:r>
            <w:r w:rsidR="00F306BD" w:rsidRPr="004D5240">
              <w:rPr>
                <w:i/>
                <w:iCs/>
              </w:rPr>
              <w:t>Journal of Human Rights</w:t>
            </w:r>
            <w:r w:rsidR="00F306BD" w:rsidRPr="004D5240">
              <w:t xml:space="preserve"> 13: 22–47; </w:t>
            </w:r>
            <w:r w:rsidR="00F306BD" w:rsidRPr="004D5240">
              <w:rPr>
                <w:iCs/>
              </w:rPr>
              <w:t xml:space="preserve">MacKinnon, Catharine A. 1991. </w:t>
            </w:r>
            <w:r w:rsidR="00F306BD" w:rsidRPr="004D5240">
              <w:rPr>
                <w:i/>
              </w:rPr>
              <w:t>Towards a Feminist Theory of the State</w:t>
            </w:r>
            <w:r w:rsidR="00F306BD" w:rsidRPr="004D5240">
              <w:t xml:space="preserve">. Cambridge, London: Harvard University Press; Rhode, Deborah L. 1994. „Feminism and the State.” </w:t>
            </w:r>
            <w:r w:rsidR="00F306BD" w:rsidRPr="004D5240">
              <w:rPr>
                <w:i/>
                <w:iCs/>
              </w:rPr>
              <w:t>Harvard Law Review</w:t>
            </w:r>
            <w:r w:rsidR="00F306BD" w:rsidRPr="004D5240">
              <w:t xml:space="preserve"> 107 (6): 1181–1208; </w:t>
            </w:r>
            <w:r w:rsidR="00F306BD" w:rsidRPr="004D5240">
              <w:rPr>
                <w:bCs/>
                <w:iCs/>
              </w:rPr>
              <w:t xml:space="preserve">Celis, Karen, Johanna Kantola, Georgina Waylen, and S. Laurel Weldon. 2013. </w:t>
            </w:r>
            <w:r w:rsidR="00F306BD" w:rsidRPr="004D5240">
              <w:t>„</w:t>
            </w:r>
            <w:r w:rsidR="00F306BD" w:rsidRPr="004D5240">
              <w:rPr>
                <w:bCs/>
                <w:iCs/>
              </w:rPr>
              <w:t>Introduction: Gender and Politics: A Gendered World, a Gendered Discipline.</w:t>
            </w:r>
            <w:r w:rsidR="00F306BD" w:rsidRPr="004D5240">
              <w:t>”</w:t>
            </w:r>
            <w:r w:rsidR="00F306BD" w:rsidRPr="004D5240">
              <w:rPr>
                <w:bCs/>
                <w:iCs/>
              </w:rPr>
              <w:t xml:space="preserve"> In </w:t>
            </w:r>
            <w:r w:rsidR="00F306BD" w:rsidRPr="004D5240">
              <w:rPr>
                <w:bCs/>
                <w:i/>
              </w:rPr>
              <w:t>The Oxford Handbook of Gender and Politics</w:t>
            </w:r>
            <w:r w:rsidR="00F306BD" w:rsidRPr="004D5240">
              <w:rPr>
                <w:bCs/>
                <w:iCs/>
              </w:rPr>
              <w:t>, edited by Georgina Waylen, Karen Celis, Johanna Kantola, and S. Laurel Weldon. Oxford: OUP;</w:t>
            </w:r>
            <w:r w:rsidR="00E06401" w:rsidRPr="004D5240">
              <w:rPr>
                <w:bCs/>
                <w:iCs/>
              </w:rPr>
              <w:t xml:space="preserve"> </w:t>
            </w:r>
            <w:r w:rsidR="00F306BD" w:rsidRPr="004D5240">
              <w:rPr>
                <w:bCs/>
                <w:iCs/>
              </w:rPr>
              <w:t xml:space="preserve"> </w:t>
            </w:r>
            <w:r w:rsidR="00E06401" w:rsidRPr="004D5240">
              <w:rPr>
                <w:color w:val="000000"/>
              </w:rPr>
              <w:t xml:space="preserve">Kantola, Johanna and Emanuela Lombardo. 2017. „Feminist Political Analysis: Exploring Strengths, Hegemonies and Limitations.” </w:t>
            </w:r>
            <w:r w:rsidR="00E06401" w:rsidRPr="004D5240">
              <w:rPr>
                <w:i/>
                <w:iCs/>
                <w:color w:val="000000"/>
              </w:rPr>
              <w:t>Feminist Theory</w:t>
            </w:r>
            <w:r w:rsidR="00E06401" w:rsidRPr="004D5240">
              <w:rPr>
                <w:color w:val="000000"/>
              </w:rPr>
              <w:t xml:space="preserve"> 18 (3): 323–341; Krook, Mona Lena. 2017. „Violence Against Women in Politics.” </w:t>
            </w:r>
            <w:r w:rsidR="00E06401" w:rsidRPr="004D5240">
              <w:rPr>
                <w:i/>
                <w:iCs/>
                <w:color w:val="000000"/>
              </w:rPr>
              <w:t>Journal of Democracy</w:t>
            </w:r>
            <w:r w:rsidR="00E06401" w:rsidRPr="004D5240">
              <w:rPr>
                <w:color w:val="000000"/>
              </w:rPr>
              <w:t xml:space="preserve"> 28 (1): 74–88; Piscopo, Jennifer M. 2011. „Rethinking Descriptive Representation: Rendering Women in Legislative Debates.” </w:t>
            </w:r>
            <w:r w:rsidR="00E06401" w:rsidRPr="004D5240">
              <w:rPr>
                <w:i/>
                <w:iCs/>
                <w:color w:val="000000"/>
              </w:rPr>
              <w:t>Parliamentary Affairs</w:t>
            </w:r>
            <w:r w:rsidR="00E06401" w:rsidRPr="004D5240">
              <w:rPr>
                <w:color w:val="000000"/>
              </w:rPr>
              <w:t xml:space="preserve"> 64 (3): 448–472; Nugent, Mary K. and Mona Lena Krook. 2016. „All-Women Shortlists: Myths and Realities.” </w:t>
            </w:r>
            <w:r w:rsidR="00E06401" w:rsidRPr="004D5240">
              <w:rPr>
                <w:i/>
                <w:iCs/>
                <w:color w:val="000000"/>
              </w:rPr>
              <w:t>Parliamentary Affairs</w:t>
            </w:r>
            <w:r w:rsidR="00E06401" w:rsidRPr="004D5240">
              <w:rPr>
                <w:color w:val="000000"/>
              </w:rPr>
              <w:t xml:space="preserve"> 69: 115–135; Lončar, Jelena. 2020. „Izbori i predstavljanje žena u Srbiji od 1990. do 2020. U: Kako, koga i zašto smo birali.” Izbori u Srbiji 1990-2020. godine, uredili Milan Jovanović i Dušan Vučićević, 869–889. Beograd: Službeni glasnik; Celis, Karen, et al. 2014. „Constituting Women’s Interests through Representative Claims.” </w:t>
            </w:r>
            <w:r w:rsidR="00E06401" w:rsidRPr="004D5240">
              <w:rPr>
                <w:i/>
                <w:iCs/>
                <w:color w:val="000000"/>
              </w:rPr>
              <w:t>Politics &amp; Gender</w:t>
            </w:r>
            <w:r w:rsidR="00E06401" w:rsidRPr="004D5240">
              <w:rPr>
                <w:color w:val="000000"/>
              </w:rPr>
              <w:t xml:space="preserve"> 10: 149–174; </w:t>
            </w:r>
            <w:r w:rsidR="009C7ED3" w:rsidRPr="004D5240">
              <w:rPr>
                <w:rFonts w:eastAsia="Times New Roman"/>
                <w:color w:val="000000"/>
                <w:lang w:eastAsia="en-GB"/>
              </w:rPr>
              <w:t xml:space="preserve">Dean, Jodi. 1998. „Feminist Solidarity, Reflective Solidarity: Theorizing Connections After Identity Politics.” </w:t>
            </w:r>
            <w:r w:rsidR="009C7ED3" w:rsidRPr="004D5240">
              <w:rPr>
                <w:rFonts w:eastAsia="Times New Roman"/>
                <w:i/>
                <w:iCs/>
                <w:color w:val="000000"/>
                <w:lang w:eastAsia="en-GB"/>
              </w:rPr>
              <w:t>Women &amp; Politics</w:t>
            </w:r>
            <w:r w:rsidR="009C7ED3" w:rsidRPr="004D5240">
              <w:rPr>
                <w:rFonts w:eastAsia="Times New Roman"/>
                <w:color w:val="000000"/>
                <w:lang w:eastAsia="en-GB"/>
              </w:rPr>
              <w:t xml:space="preserve"> 18 (4): 1–26; Mohanty, Chandra T. 2003. „Sisterhood, Coalition and the Politics of Experience.” In </w:t>
            </w:r>
            <w:r w:rsidR="009C7ED3" w:rsidRPr="004D5240">
              <w:rPr>
                <w:rFonts w:eastAsia="Times New Roman"/>
                <w:i/>
                <w:iCs/>
                <w:color w:val="000000"/>
                <w:lang w:eastAsia="en-GB"/>
              </w:rPr>
              <w:t>Feminism without Borders</w:t>
            </w:r>
            <w:r w:rsidR="009C7ED3" w:rsidRPr="004D5240">
              <w:rPr>
                <w:rFonts w:eastAsia="Times New Roman"/>
                <w:color w:val="000000"/>
                <w:lang w:eastAsia="en-GB"/>
              </w:rPr>
              <w:t>, 106–123. Durham, London: Duke University Press</w:t>
            </w:r>
            <w:r w:rsidR="00DE1AB1" w:rsidRPr="004D5240">
              <w:rPr>
                <w:rFonts w:eastAsia="Times New Roman"/>
                <w:color w:val="000000"/>
                <w:lang w:eastAsia="en-GB"/>
              </w:rPr>
              <w:t xml:space="preserve">; </w:t>
            </w:r>
            <w:r w:rsidR="009C7ED3" w:rsidRPr="004D5240">
              <w:rPr>
                <w:rFonts w:eastAsia="Times New Roman"/>
                <w:color w:val="000000"/>
                <w:lang w:eastAsia="en-GB"/>
              </w:rPr>
              <w:t xml:space="preserve">Ewig, Christina, and Myra Marx </w:t>
            </w:r>
            <w:r w:rsidR="009C7ED3" w:rsidRPr="004D5240">
              <w:rPr>
                <w:rFonts w:eastAsia="Times New Roman"/>
                <w:color w:val="000000"/>
                <w:lang w:eastAsia="en-GB"/>
              </w:rPr>
              <w:lastRenderedPageBreak/>
              <w:t xml:space="preserve">Ferree. 2013. „Feminist Organizing: What’s Old, What’s New? History, Trends, and Issues.” In </w:t>
            </w:r>
            <w:r w:rsidR="009C7ED3" w:rsidRPr="004D5240">
              <w:rPr>
                <w:rFonts w:eastAsia="Times New Roman"/>
                <w:i/>
                <w:iCs/>
                <w:color w:val="000000"/>
                <w:lang w:eastAsia="en-GB"/>
              </w:rPr>
              <w:t>The Oxford Handbook of Gender and Politics</w:t>
            </w:r>
            <w:r w:rsidR="009C7ED3" w:rsidRPr="004D5240">
              <w:rPr>
                <w:rFonts w:eastAsia="Times New Roman"/>
                <w:color w:val="000000"/>
                <w:lang w:eastAsia="en-GB"/>
              </w:rPr>
              <w:t xml:space="preserve">, eds. Georgina Waylen, Karen Celis, Johanna Kantola, and S. Laurel Weldon, 411–435. Oxford: Oxford University Press; Kretschmer, Kelsy, and David S. Meyer. 2013. „Organizing around Gender Identities.” In </w:t>
            </w:r>
            <w:r w:rsidR="009C7ED3" w:rsidRPr="004D5240">
              <w:rPr>
                <w:rFonts w:eastAsia="Times New Roman"/>
                <w:i/>
                <w:iCs/>
                <w:color w:val="000000"/>
                <w:lang w:eastAsia="en-GB"/>
              </w:rPr>
              <w:t>The Oxford Handbook of Gender and Politics</w:t>
            </w:r>
            <w:r w:rsidR="009C7ED3" w:rsidRPr="004D5240">
              <w:rPr>
                <w:rFonts w:eastAsia="Times New Roman"/>
                <w:color w:val="000000"/>
                <w:lang w:eastAsia="en-GB"/>
              </w:rPr>
              <w:t>, eds. Georgina Waylen, Karen Celis, Johanna Kantola, and S. Laurel Weldon (Oxford: Oxford University Press, 2013), DOI: 10.1093/oxfordhb/9780199751457.013.0015.</w:t>
            </w:r>
          </w:p>
        </w:tc>
      </w:tr>
      <w:tr w:rsidR="00A22DE0" w:rsidRPr="004D5240" w14:paraId="6B5F7565" w14:textId="77777777" w:rsidTr="004D5240">
        <w:trPr>
          <w:trHeight w:val="227"/>
          <w:jc w:val="center"/>
        </w:trPr>
        <w:tc>
          <w:tcPr>
            <w:tcW w:w="2807" w:type="dxa"/>
          </w:tcPr>
          <w:p w14:paraId="5BC75E8C" w14:textId="77777777" w:rsidR="00A22DE0" w:rsidRPr="004D5240" w:rsidRDefault="00A22DE0" w:rsidP="00BD41CF">
            <w:pPr>
              <w:jc w:val="both"/>
              <w:rPr>
                <w:bCs/>
                <w:lang w:val="sr-Cyrl-CS"/>
              </w:rPr>
            </w:pPr>
            <w:r w:rsidRPr="004D5240">
              <w:rPr>
                <w:bCs/>
                <w:lang w:val="sr-Cyrl-CS"/>
              </w:rPr>
              <w:lastRenderedPageBreak/>
              <w:t xml:space="preserve">Број часова </w:t>
            </w:r>
            <w:r w:rsidRPr="004D5240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20" w:type="dxa"/>
            <w:gridSpan w:val="3"/>
          </w:tcPr>
          <w:p w14:paraId="0A831155" w14:textId="1E6DCF6C" w:rsidR="00A22DE0" w:rsidRPr="004D5240" w:rsidRDefault="00A22DE0" w:rsidP="00BD41CF">
            <w:pPr>
              <w:jc w:val="both"/>
              <w:rPr>
                <w:bCs/>
                <w:lang w:val="sr-Cyrl-CS"/>
              </w:rPr>
            </w:pPr>
            <w:r w:rsidRPr="004D5240">
              <w:rPr>
                <w:lang w:val="sr-Cyrl-CS"/>
              </w:rPr>
              <w:t>Теоријска настава:</w:t>
            </w:r>
            <w:r w:rsidR="00F9450D" w:rsidRPr="004D5240">
              <w:rPr>
                <w:lang w:val="sr-Cyrl-CS"/>
              </w:rPr>
              <w:t xml:space="preserve"> </w:t>
            </w:r>
            <w:r w:rsidR="00D11F26">
              <w:rPr>
                <w:lang w:val="sr-Cyrl-CS"/>
              </w:rPr>
              <w:t>60</w:t>
            </w:r>
          </w:p>
        </w:tc>
        <w:tc>
          <w:tcPr>
            <w:tcW w:w="3946" w:type="dxa"/>
            <w:gridSpan w:val="2"/>
          </w:tcPr>
          <w:p w14:paraId="613C8FA4" w14:textId="4EB1CF2F" w:rsidR="00A22DE0" w:rsidRPr="004D5240" w:rsidRDefault="004D5240" w:rsidP="00BD41CF">
            <w:pPr>
              <w:jc w:val="both"/>
              <w:rPr>
                <w:bCs/>
                <w:lang w:val="sr-Cyrl-CS"/>
              </w:rPr>
            </w:pPr>
            <w:r>
              <w:rPr>
                <w:lang w:val="sr-Cyrl-CS"/>
              </w:rPr>
              <w:t>Студијски истраживачки рад</w:t>
            </w:r>
            <w:r w:rsidR="00A22DE0" w:rsidRPr="004D5240">
              <w:rPr>
                <w:lang w:val="sr-Cyrl-CS"/>
              </w:rPr>
              <w:t>:</w:t>
            </w:r>
            <w:r w:rsidR="00FF051E">
              <w:rPr>
                <w:lang w:val="sr-Cyrl-CS"/>
              </w:rPr>
              <w:t xml:space="preserve"> </w:t>
            </w:r>
            <w:r w:rsidR="00D11F26">
              <w:rPr>
                <w:lang w:val="sr-Cyrl-CS"/>
              </w:rPr>
              <w:t>45</w:t>
            </w:r>
          </w:p>
        </w:tc>
      </w:tr>
      <w:tr w:rsidR="00A22DE0" w:rsidRPr="004D5240" w14:paraId="0A0C2E36" w14:textId="77777777" w:rsidTr="004D5240">
        <w:trPr>
          <w:trHeight w:val="227"/>
          <w:jc w:val="center"/>
        </w:trPr>
        <w:tc>
          <w:tcPr>
            <w:tcW w:w="9573" w:type="dxa"/>
            <w:gridSpan w:val="6"/>
          </w:tcPr>
          <w:p w14:paraId="48279655" w14:textId="77777777" w:rsidR="00A22DE0" w:rsidRPr="004D5240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4D5240">
              <w:rPr>
                <w:b/>
                <w:bCs/>
                <w:lang w:val="sr-Cyrl-CS"/>
              </w:rPr>
              <w:t>Методе извођења наставе</w:t>
            </w:r>
          </w:p>
          <w:p w14:paraId="31BF116C" w14:textId="77777777" w:rsidR="003028D1" w:rsidRPr="004D5240" w:rsidRDefault="00F816FC" w:rsidP="003028D1">
            <w:pPr>
              <w:jc w:val="both"/>
              <w:rPr>
                <w:lang w:val="sr-Cyrl-CS"/>
              </w:rPr>
            </w:pPr>
            <w:r w:rsidRPr="004D5240">
              <w:rPr>
                <w:lang w:val="sr-Cyrl-CS"/>
              </w:rPr>
              <w:t>Настава се изводи у форми предавања, анализе текстова</w:t>
            </w:r>
            <w:r w:rsidR="003028D1" w:rsidRPr="004D5240">
              <w:rPr>
                <w:lang w:val="sr-Cyrl-CS"/>
              </w:rPr>
              <w:t xml:space="preserve">, </w:t>
            </w:r>
            <w:r w:rsidRPr="004D5240">
              <w:rPr>
                <w:lang w:val="sr-Cyrl-CS"/>
              </w:rPr>
              <w:t>семинарских расправа</w:t>
            </w:r>
            <w:r w:rsidR="003028D1" w:rsidRPr="004D5240">
              <w:rPr>
                <w:lang w:val="sr-Cyrl-CS"/>
              </w:rPr>
              <w:t xml:space="preserve"> и студентских презентација</w:t>
            </w:r>
          </w:p>
        </w:tc>
      </w:tr>
      <w:tr w:rsidR="004D5240" w:rsidRPr="002A69C0" w14:paraId="45A7A8A7" w14:textId="77777777" w:rsidTr="004D5240">
        <w:trPr>
          <w:trHeight w:val="227"/>
          <w:jc w:val="center"/>
        </w:trPr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F3C" w14:textId="77777777" w:rsidR="004D5240" w:rsidRPr="004D5240" w:rsidRDefault="004D5240" w:rsidP="004D5240">
            <w:pPr>
              <w:jc w:val="both"/>
              <w:rPr>
                <w:b/>
                <w:bCs/>
                <w:lang w:val="sr-Cyrl-CS"/>
              </w:rPr>
            </w:pPr>
            <w:r w:rsidRPr="004D5240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4D5240" w:rsidRPr="002A69C0" w14:paraId="649EB85C" w14:textId="77777777" w:rsidTr="0080314D">
        <w:trPr>
          <w:trHeight w:val="227"/>
          <w:jc w:val="center"/>
        </w:trPr>
        <w:tc>
          <w:tcPr>
            <w:tcW w:w="3146" w:type="dxa"/>
            <w:gridSpan w:val="2"/>
            <w:vAlign w:val="center"/>
          </w:tcPr>
          <w:p w14:paraId="4BFDEFED" w14:textId="77777777" w:rsidR="004D5240" w:rsidRPr="002A69C0" w:rsidRDefault="004D5240" w:rsidP="0080314D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2A69C0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7EA2818" w14:textId="77777777" w:rsidR="004D5240" w:rsidRPr="002A69C0" w:rsidRDefault="004D5240" w:rsidP="0080314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2A69C0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D11081F" w14:textId="77777777" w:rsidR="004D5240" w:rsidRPr="002A69C0" w:rsidRDefault="004D5240" w:rsidP="0080314D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2A69C0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715A37" w14:textId="77777777" w:rsidR="004D5240" w:rsidRPr="002A69C0" w:rsidRDefault="004D5240" w:rsidP="0080314D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2A69C0">
              <w:rPr>
                <w:lang w:val="sr-Cyrl-RS"/>
              </w:rPr>
              <w:t>Поена</w:t>
            </w:r>
          </w:p>
        </w:tc>
      </w:tr>
      <w:tr w:rsidR="004D5240" w:rsidRPr="002A69C0" w14:paraId="3A3C1F38" w14:textId="77777777" w:rsidTr="0080314D">
        <w:trPr>
          <w:trHeight w:val="227"/>
          <w:jc w:val="center"/>
        </w:trPr>
        <w:tc>
          <w:tcPr>
            <w:tcW w:w="3146" w:type="dxa"/>
            <w:gridSpan w:val="2"/>
            <w:vAlign w:val="center"/>
          </w:tcPr>
          <w:p w14:paraId="38138D18" w14:textId="2CE0DDC5" w:rsidR="004D5240" w:rsidRPr="002A69C0" w:rsidRDefault="004D5240" w:rsidP="0080314D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4D5240">
              <w:t>Учешће у дискусијама</w:t>
            </w:r>
          </w:p>
        </w:tc>
        <w:tc>
          <w:tcPr>
            <w:tcW w:w="1960" w:type="dxa"/>
            <w:vAlign w:val="center"/>
          </w:tcPr>
          <w:p w14:paraId="6118AC3B" w14:textId="2F487D81" w:rsidR="004D5240" w:rsidRPr="00A723A2" w:rsidRDefault="004D5240" w:rsidP="0080314D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A943D76" w14:textId="77777777" w:rsidR="004D5240" w:rsidRPr="002A69C0" w:rsidRDefault="004D5240" w:rsidP="0080314D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2A69C0">
              <w:rPr>
                <w:lang w:val="sr-Cyrl-R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068C2A" w14:textId="50C242E2" w:rsidR="004D5240" w:rsidRPr="004D5240" w:rsidRDefault="004D5240" w:rsidP="0080314D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4D5240">
              <w:rPr>
                <w:b/>
                <w:bCs/>
                <w:lang w:val="sr-Cyrl-RS"/>
              </w:rPr>
              <w:t>30</w:t>
            </w:r>
          </w:p>
        </w:tc>
      </w:tr>
      <w:tr w:rsidR="004D5240" w:rsidRPr="00A723A2" w14:paraId="26EB3CE9" w14:textId="77777777" w:rsidTr="0080314D">
        <w:trPr>
          <w:trHeight w:val="227"/>
          <w:jc w:val="center"/>
        </w:trPr>
        <w:tc>
          <w:tcPr>
            <w:tcW w:w="3146" w:type="dxa"/>
            <w:gridSpan w:val="2"/>
            <w:vAlign w:val="center"/>
          </w:tcPr>
          <w:p w14:paraId="2F8679D7" w14:textId="6874B416" w:rsidR="004D5240" w:rsidRPr="002A69C0" w:rsidRDefault="004D5240" w:rsidP="0080314D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4D5240">
              <w:t>презентација</w:t>
            </w:r>
          </w:p>
        </w:tc>
        <w:tc>
          <w:tcPr>
            <w:tcW w:w="1960" w:type="dxa"/>
            <w:vAlign w:val="center"/>
          </w:tcPr>
          <w:p w14:paraId="54FD066B" w14:textId="77777777" w:rsidR="004D5240" w:rsidRPr="00A723A2" w:rsidRDefault="004D5240" w:rsidP="0080314D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A723A2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9EC247F" w14:textId="77777777" w:rsidR="004D5240" w:rsidRPr="002A69C0" w:rsidRDefault="004D5240" w:rsidP="0080314D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2A69C0">
              <w:rPr>
                <w:lang w:val="sr-Cyrl-R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340C5A6" w14:textId="7C25D5A0" w:rsidR="004D5240" w:rsidRPr="00A723A2" w:rsidRDefault="004D5240" w:rsidP="0080314D">
            <w:pPr>
              <w:tabs>
                <w:tab w:val="left" w:pos="567"/>
              </w:tabs>
              <w:spacing w:after="60"/>
              <w:rPr>
                <w:b/>
                <w:bCs/>
                <w:iCs/>
                <w:lang w:val="sr-Cyrl-RS"/>
              </w:rPr>
            </w:pPr>
            <w:r>
              <w:rPr>
                <w:b/>
                <w:bCs/>
                <w:iCs/>
                <w:lang w:val="sr-Cyrl-RS"/>
              </w:rPr>
              <w:t>3</w:t>
            </w:r>
            <w:r w:rsidRPr="00A723A2">
              <w:rPr>
                <w:b/>
                <w:bCs/>
                <w:iCs/>
                <w:lang w:val="sr-Cyrl-RS"/>
              </w:rPr>
              <w:t>0</w:t>
            </w:r>
          </w:p>
        </w:tc>
      </w:tr>
    </w:tbl>
    <w:p w14:paraId="77D2443B" w14:textId="52814885" w:rsidR="004D5240" w:rsidRPr="004D5240" w:rsidRDefault="004D5240"/>
    <w:sectPr w:rsidR="004D5240" w:rsidRPr="004D5240" w:rsidSect="00FF7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﷽﷽﷽﷽﷽﷽Ą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DE0"/>
    <w:rsid w:val="000C7BBA"/>
    <w:rsid w:val="0013294C"/>
    <w:rsid w:val="0023076D"/>
    <w:rsid w:val="002E6D09"/>
    <w:rsid w:val="003028D1"/>
    <w:rsid w:val="003971F8"/>
    <w:rsid w:val="004630CE"/>
    <w:rsid w:val="00494586"/>
    <w:rsid w:val="004C1360"/>
    <w:rsid w:val="004D5240"/>
    <w:rsid w:val="0050656E"/>
    <w:rsid w:val="005749F9"/>
    <w:rsid w:val="005C4AE6"/>
    <w:rsid w:val="00660090"/>
    <w:rsid w:val="00677542"/>
    <w:rsid w:val="006F1714"/>
    <w:rsid w:val="00742DBE"/>
    <w:rsid w:val="007E4699"/>
    <w:rsid w:val="00937FE2"/>
    <w:rsid w:val="009C7ED3"/>
    <w:rsid w:val="009D7551"/>
    <w:rsid w:val="00A125F3"/>
    <w:rsid w:val="00A22DE0"/>
    <w:rsid w:val="00BD5295"/>
    <w:rsid w:val="00C71F77"/>
    <w:rsid w:val="00D11F26"/>
    <w:rsid w:val="00DD76B8"/>
    <w:rsid w:val="00DE1AB1"/>
    <w:rsid w:val="00E03220"/>
    <w:rsid w:val="00E06401"/>
    <w:rsid w:val="00E35232"/>
    <w:rsid w:val="00E3609E"/>
    <w:rsid w:val="00E9451F"/>
    <w:rsid w:val="00F306BD"/>
    <w:rsid w:val="00F53BF9"/>
    <w:rsid w:val="00F816FC"/>
    <w:rsid w:val="00F9450D"/>
    <w:rsid w:val="00FF051E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EFE2"/>
  <w15:docId w15:val="{6B41DC62-A351-44D9-9936-E31611C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1"/>
    <w:qFormat/>
    <w:rsid w:val="00F53BF9"/>
    <w:pPr>
      <w:adjustRightInd/>
      <w:ind w:left="237"/>
      <w:outlineLvl w:val="0"/>
    </w:pPr>
    <w:rPr>
      <w:rFonts w:eastAsia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53BF9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306BD"/>
    <w:pPr>
      <w:widowControl/>
      <w:autoSpaceDE/>
      <w:autoSpaceDN/>
      <w:adjustRightInd/>
      <w:spacing w:before="100" w:beforeAutospacing="1" w:after="100" w:afterAutospacing="1"/>
    </w:pPr>
    <w:rPr>
      <w:rFonts w:ascii="Times" w:eastAsia="Times New Roman" w:hAnsi="Times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3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Surlic</dc:creator>
  <cp:lastModifiedBy>Danijela Pavlović</cp:lastModifiedBy>
  <cp:revision>6</cp:revision>
  <cp:lastPrinted>2021-05-14T08:30:00Z</cp:lastPrinted>
  <dcterms:created xsi:type="dcterms:W3CDTF">2021-06-10T12:06:00Z</dcterms:created>
  <dcterms:modified xsi:type="dcterms:W3CDTF">2022-02-23T10:45:00Z</dcterms:modified>
</cp:coreProperties>
</file>